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24" w:rsidRPr="00552639" w:rsidRDefault="00146324" w:rsidP="00146324">
      <w:pPr>
        <w:jc w:val="center"/>
        <w:rPr>
          <w:b/>
          <w:sz w:val="32"/>
          <w:szCs w:val="32"/>
        </w:rPr>
      </w:pPr>
      <w:bookmarkStart w:id="0" w:name="_GoBack"/>
      <w:bookmarkEnd w:id="0"/>
      <w:r w:rsidRPr="00552639">
        <w:rPr>
          <w:b/>
          <w:sz w:val="32"/>
          <w:szCs w:val="32"/>
        </w:rPr>
        <w:t>Meeting Summary Form</w:t>
      </w:r>
    </w:p>
    <w:p w:rsidR="00146324" w:rsidRPr="00552639" w:rsidRDefault="00146324" w:rsidP="00146324">
      <w:pPr>
        <w:jc w:val="center"/>
        <w:rPr>
          <w:b/>
          <w:sz w:val="32"/>
          <w:szCs w:val="32"/>
        </w:rPr>
      </w:pPr>
    </w:p>
    <w:p w:rsidR="00146324" w:rsidRPr="00552639" w:rsidRDefault="00146324" w:rsidP="00146324">
      <w:pPr>
        <w:tabs>
          <w:tab w:val="left" w:pos="5040"/>
        </w:tabs>
        <w:jc w:val="both"/>
      </w:pPr>
      <w:r w:rsidRPr="00552639">
        <w:t>Name of Committee:</w:t>
      </w:r>
      <w:r w:rsidRPr="00552639">
        <w:tab/>
      </w:r>
      <w:r w:rsidRPr="00552639">
        <w:rPr>
          <w:b/>
        </w:rPr>
        <w:t>Drug Policy Board</w:t>
      </w:r>
    </w:p>
    <w:p w:rsidR="00771F5B" w:rsidRPr="00552639" w:rsidRDefault="00146324" w:rsidP="00771F5B">
      <w:pPr>
        <w:tabs>
          <w:tab w:val="left" w:pos="5040"/>
        </w:tabs>
        <w:jc w:val="both"/>
      </w:pPr>
      <w:r w:rsidRPr="00552639">
        <w:t>Meeting Location:</w:t>
      </w:r>
      <w:r w:rsidRPr="00552639">
        <w:tab/>
      </w:r>
      <w:r w:rsidR="00601BAA">
        <w:t>Claiborne</w:t>
      </w:r>
      <w:r w:rsidR="00AF7DC7">
        <w:t xml:space="preserve"> Building</w:t>
      </w:r>
    </w:p>
    <w:p w:rsidR="00771F5B" w:rsidRPr="00552639" w:rsidRDefault="00771F5B" w:rsidP="00771F5B">
      <w:pPr>
        <w:tabs>
          <w:tab w:val="left" w:pos="5040"/>
        </w:tabs>
        <w:jc w:val="both"/>
      </w:pPr>
      <w:r w:rsidRPr="00552639">
        <w:tab/>
      </w:r>
      <w:r w:rsidR="00AF7DC7">
        <w:t>Baton Rouge, LA</w:t>
      </w:r>
    </w:p>
    <w:p w:rsidR="003F053C" w:rsidRPr="00552639" w:rsidRDefault="00146324" w:rsidP="00771F5B">
      <w:pPr>
        <w:tabs>
          <w:tab w:val="left" w:pos="5040"/>
        </w:tabs>
        <w:jc w:val="both"/>
      </w:pPr>
      <w:r w:rsidRPr="00552639">
        <w:t>Date:</w:t>
      </w:r>
      <w:r w:rsidRPr="00552639">
        <w:tab/>
      </w:r>
      <w:r w:rsidR="00D27AE4">
        <w:t>July 18</w:t>
      </w:r>
      <w:r w:rsidR="003F053C" w:rsidRPr="00552639">
        <w:t>, 201</w:t>
      </w:r>
      <w:r w:rsidR="00AF7DC7">
        <w:t>3</w:t>
      </w:r>
    </w:p>
    <w:p w:rsidR="00146324" w:rsidRPr="00552639" w:rsidRDefault="00146324" w:rsidP="00146324">
      <w:pPr>
        <w:tabs>
          <w:tab w:val="left" w:pos="5040"/>
        </w:tabs>
        <w:jc w:val="both"/>
      </w:pPr>
      <w:r w:rsidRPr="00552639">
        <w:t>Sta</w:t>
      </w:r>
      <w:r w:rsidR="00167C88" w:rsidRPr="00552639">
        <w:t>r</w:t>
      </w:r>
      <w:r w:rsidRPr="00552639">
        <w:t>t Time:</w:t>
      </w:r>
      <w:r w:rsidRPr="00552639">
        <w:tab/>
      </w:r>
      <w:r w:rsidRPr="00552639">
        <w:rPr>
          <w:b/>
        </w:rPr>
        <w:t>10:</w:t>
      </w:r>
      <w:r w:rsidR="008621E0">
        <w:rPr>
          <w:b/>
        </w:rPr>
        <w:t>15</w:t>
      </w:r>
      <w:r w:rsidRPr="00552639">
        <w:rPr>
          <w:b/>
        </w:rPr>
        <w:t xml:space="preserve"> a.m.</w:t>
      </w:r>
    </w:p>
    <w:p w:rsidR="00146324" w:rsidRPr="00552639" w:rsidRDefault="00146324" w:rsidP="00146324">
      <w:pPr>
        <w:tabs>
          <w:tab w:val="left" w:pos="5040"/>
        </w:tabs>
        <w:jc w:val="both"/>
      </w:pPr>
      <w:r w:rsidRPr="00552639">
        <w:t>End Time:</w:t>
      </w:r>
      <w:r w:rsidRPr="00552639">
        <w:tab/>
      </w:r>
      <w:r w:rsidR="008621E0">
        <w:rPr>
          <w:b/>
        </w:rPr>
        <w:t>1</w:t>
      </w:r>
      <w:r w:rsidR="00496DBB">
        <w:rPr>
          <w:b/>
        </w:rPr>
        <w:t>1</w:t>
      </w:r>
      <w:r w:rsidR="008621E0">
        <w:rPr>
          <w:b/>
        </w:rPr>
        <w:t>:</w:t>
      </w:r>
      <w:r w:rsidR="00496DBB">
        <w:rPr>
          <w:b/>
        </w:rPr>
        <w:t>55</w:t>
      </w:r>
      <w:r w:rsidRPr="00552639">
        <w:rPr>
          <w:b/>
        </w:rPr>
        <w:t xml:space="preserve"> a.m.</w:t>
      </w:r>
    </w:p>
    <w:p w:rsidR="00146324" w:rsidRPr="00552639" w:rsidRDefault="00146324" w:rsidP="00146324">
      <w:pPr>
        <w:tabs>
          <w:tab w:val="left" w:pos="5040"/>
        </w:tabs>
        <w:jc w:val="both"/>
      </w:pPr>
      <w:r w:rsidRPr="00552639">
        <w:t>Chair:</w:t>
      </w:r>
      <w:r w:rsidRPr="00552639">
        <w:tab/>
      </w:r>
      <w:r w:rsidR="00601BAA">
        <w:t>Missy Graves</w:t>
      </w:r>
    </w:p>
    <w:p w:rsidR="00146324" w:rsidRPr="00552639" w:rsidRDefault="00146324" w:rsidP="00146324">
      <w:pPr>
        <w:jc w:val="both"/>
        <w:rPr>
          <w:i/>
        </w:rPr>
      </w:pPr>
    </w:p>
    <w:p w:rsidR="00146324" w:rsidRPr="00552639" w:rsidRDefault="00146324" w:rsidP="00146324">
      <w:pPr>
        <w:ind w:right="450"/>
        <w:rPr>
          <w:b/>
          <w:u w:val="single"/>
        </w:rPr>
      </w:pPr>
      <w:r w:rsidRPr="00552639">
        <w:rPr>
          <w:b/>
          <w:u w:val="single"/>
        </w:rPr>
        <w:t xml:space="preserve">Next Meeting Date:  </w:t>
      </w:r>
      <w:r w:rsidR="00E63A07">
        <w:rPr>
          <w:b/>
          <w:u w:val="single"/>
        </w:rPr>
        <w:t>October 17</w:t>
      </w:r>
      <w:r w:rsidR="004E49AE" w:rsidRPr="00552639">
        <w:rPr>
          <w:b/>
          <w:u w:val="single"/>
        </w:rPr>
        <w:t>, 201</w:t>
      </w:r>
      <w:r w:rsidR="00377295">
        <w:rPr>
          <w:b/>
          <w:u w:val="single"/>
        </w:rPr>
        <w:t>3</w:t>
      </w:r>
    </w:p>
    <w:p w:rsidR="00FC589E" w:rsidRPr="00552639" w:rsidRDefault="00FC589E" w:rsidP="00146324">
      <w:pPr>
        <w:ind w:right="450"/>
        <w:rPr>
          <w:b/>
        </w:rPr>
      </w:pPr>
    </w:p>
    <w:p w:rsidR="00146324" w:rsidRPr="00552639" w:rsidRDefault="00146324" w:rsidP="00146324">
      <w:pPr>
        <w:ind w:right="450"/>
      </w:pPr>
      <w:r w:rsidRPr="00552639">
        <w:rPr>
          <w:b/>
        </w:rPr>
        <w:t>**************************************************************************</w:t>
      </w:r>
    </w:p>
    <w:p w:rsidR="00146324" w:rsidRPr="00B17A2F" w:rsidRDefault="00146324" w:rsidP="00B17A2F">
      <w:pPr>
        <w:rPr>
          <w:b/>
        </w:rPr>
        <w:sectPr w:rsidR="00146324" w:rsidRPr="00B17A2F" w:rsidSect="008A0F08">
          <w:headerReference w:type="even" r:id="rId9"/>
          <w:headerReference w:type="default" r:id="rId10"/>
          <w:footerReference w:type="default" r:id="rId11"/>
          <w:headerReference w:type="first" r:id="rId12"/>
          <w:pgSz w:w="12240" w:h="15840" w:code="1"/>
          <w:pgMar w:top="1440" w:right="1440" w:bottom="1440" w:left="1440" w:header="720" w:footer="720" w:gutter="0"/>
          <w:cols w:space="720"/>
          <w:docGrid w:linePitch="360"/>
        </w:sectPr>
      </w:pPr>
      <w:r w:rsidRPr="00552639">
        <w:rPr>
          <w:b/>
        </w:rPr>
        <w:t>Members of the Drug Policy Board present at the meeting:</w:t>
      </w:r>
    </w:p>
    <w:p w:rsidR="00E63A07" w:rsidRDefault="00E63A07" w:rsidP="00145E8D">
      <w:pPr>
        <w:tabs>
          <w:tab w:val="left" w:pos="4680"/>
        </w:tabs>
      </w:pPr>
      <w:r>
        <w:lastRenderedPageBreak/>
        <w:t>Mr. Michael Comeaux</w:t>
      </w:r>
    </w:p>
    <w:p w:rsidR="002112CD" w:rsidRDefault="002112CD" w:rsidP="00145E8D">
      <w:pPr>
        <w:tabs>
          <w:tab w:val="left" w:pos="4680"/>
        </w:tabs>
      </w:pPr>
      <w:r>
        <w:t xml:space="preserve">Ms. Tracy </w:t>
      </w:r>
      <w:proofErr w:type="spellStart"/>
      <w:r>
        <w:t>Dahmer</w:t>
      </w:r>
      <w:proofErr w:type="spellEnd"/>
    </w:p>
    <w:p w:rsidR="002112CD" w:rsidRDefault="002112CD" w:rsidP="00145E8D">
      <w:pPr>
        <w:tabs>
          <w:tab w:val="left" w:pos="4680"/>
        </w:tabs>
      </w:pPr>
      <w:r>
        <w:t>Captain Kevin Devall</w:t>
      </w:r>
    </w:p>
    <w:p w:rsidR="00146324" w:rsidRPr="00CB2A48" w:rsidRDefault="00146324" w:rsidP="00146324">
      <w:pPr>
        <w:pStyle w:val="NoSpacing"/>
        <w:tabs>
          <w:tab w:val="left" w:pos="4680"/>
        </w:tabs>
        <w:rPr>
          <w:rFonts w:ascii="Times New Roman" w:hAnsi="Times New Roman"/>
          <w:sz w:val="24"/>
          <w:szCs w:val="24"/>
        </w:rPr>
      </w:pPr>
      <w:r w:rsidRPr="00CB2A48">
        <w:rPr>
          <w:rFonts w:ascii="Times New Roman" w:hAnsi="Times New Roman"/>
          <w:sz w:val="24"/>
          <w:szCs w:val="24"/>
        </w:rPr>
        <w:t>Ms. Missy Graves</w:t>
      </w:r>
    </w:p>
    <w:p w:rsidR="00664D16" w:rsidRDefault="0032501A" w:rsidP="00146324">
      <w:pPr>
        <w:pStyle w:val="NoSpacing"/>
        <w:tabs>
          <w:tab w:val="left" w:pos="4680"/>
        </w:tabs>
        <w:rPr>
          <w:rFonts w:ascii="Times New Roman" w:hAnsi="Times New Roman"/>
          <w:sz w:val="24"/>
          <w:szCs w:val="24"/>
        </w:rPr>
      </w:pPr>
      <w:r w:rsidRPr="00B6493E">
        <w:rPr>
          <w:rFonts w:ascii="Times New Roman" w:hAnsi="Times New Roman"/>
          <w:sz w:val="24"/>
          <w:szCs w:val="24"/>
        </w:rPr>
        <w:lastRenderedPageBreak/>
        <w:t>Ms. Freddie Landry</w:t>
      </w:r>
    </w:p>
    <w:p w:rsidR="0032501A" w:rsidRPr="00B6493E" w:rsidRDefault="00E63A07" w:rsidP="00146324">
      <w:pPr>
        <w:pStyle w:val="NoSpacing"/>
        <w:tabs>
          <w:tab w:val="left" w:pos="4680"/>
        </w:tabs>
        <w:rPr>
          <w:rFonts w:ascii="Times New Roman" w:hAnsi="Times New Roman"/>
          <w:sz w:val="24"/>
          <w:szCs w:val="24"/>
        </w:rPr>
      </w:pPr>
      <w:r>
        <w:rPr>
          <w:rFonts w:ascii="Times New Roman" w:hAnsi="Times New Roman"/>
          <w:sz w:val="24"/>
          <w:szCs w:val="24"/>
        </w:rPr>
        <w:t>Dr. Ken Roy, III</w:t>
      </w:r>
    </w:p>
    <w:p w:rsidR="00145E8D" w:rsidRPr="00145E8D" w:rsidRDefault="00111CEC" w:rsidP="00145E8D">
      <w:pPr>
        <w:tabs>
          <w:tab w:val="left" w:pos="4680"/>
        </w:tabs>
      </w:pPr>
      <w:r>
        <w:t xml:space="preserve">Lt. </w:t>
      </w:r>
      <w:r w:rsidR="00D40441">
        <w:t>Col.</w:t>
      </w:r>
      <w:r w:rsidR="00145E8D" w:rsidRPr="00145E8D">
        <w:t xml:space="preserve"> Ray</w:t>
      </w:r>
      <w:r w:rsidR="00B17A2F">
        <w:t>mond</w:t>
      </w:r>
      <w:r w:rsidR="00145E8D" w:rsidRPr="00145E8D">
        <w:t xml:space="preserve"> Schindler</w:t>
      </w:r>
      <w:r w:rsidR="00B17A2F">
        <w:t xml:space="preserve"> II</w:t>
      </w:r>
    </w:p>
    <w:p w:rsidR="00664D16" w:rsidRDefault="00664D16" w:rsidP="00146324">
      <w:pPr>
        <w:tabs>
          <w:tab w:val="left" w:pos="4680"/>
        </w:tabs>
      </w:pPr>
      <w:r>
        <w:t>Dr. Howard Wetsman</w:t>
      </w:r>
    </w:p>
    <w:p w:rsidR="00664D16" w:rsidRPr="00145E8D" w:rsidRDefault="00664D16" w:rsidP="00146324">
      <w:pPr>
        <w:tabs>
          <w:tab w:val="left" w:pos="4680"/>
        </w:tabs>
        <w:sectPr w:rsidR="00664D16" w:rsidRPr="00145E8D" w:rsidSect="002A2080">
          <w:type w:val="continuous"/>
          <w:pgSz w:w="12240" w:h="15840"/>
          <w:pgMar w:top="1440" w:right="1440" w:bottom="1440" w:left="1440" w:header="720" w:footer="720" w:gutter="0"/>
          <w:cols w:num="2" w:space="720"/>
          <w:docGrid w:linePitch="360"/>
        </w:sectPr>
      </w:pPr>
    </w:p>
    <w:p w:rsidR="00664D16" w:rsidRDefault="00664D16" w:rsidP="00146324">
      <w:pPr>
        <w:tabs>
          <w:tab w:val="left" w:pos="4680"/>
        </w:tabs>
        <w:rPr>
          <w:b/>
        </w:rPr>
      </w:pPr>
    </w:p>
    <w:p w:rsidR="00587BBE" w:rsidRPr="00455F83" w:rsidRDefault="00587BBE" w:rsidP="00111CEC">
      <w:pPr>
        <w:tabs>
          <w:tab w:val="left" w:pos="4680"/>
        </w:tabs>
        <w:rPr>
          <w:b/>
        </w:rPr>
      </w:pPr>
      <w:r w:rsidRPr="00455F83">
        <w:rPr>
          <w:b/>
        </w:rPr>
        <w:t>Guests:</w:t>
      </w:r>
    </w:p>
    <w:p w:rsidR="00C05892" w:rsidRDefault="00C05892" w:rsidP="00E63A07">
      <w:pPr>
        <w:tabs>
          <w:tab w:val="left" w:pos="4680"/>
        </w:tabs>
        <w:sectPr w:rsidR="00C05892" w:rsidSect="002A2080">
          <w:type w:val="continuous"/>
          <w:pgSz w:w="12240" w:h="15840"/>
          <w:pgMar w:top="1440" w:right="1440" w:bottom="1440" w:left="1440" w:header="720" w:footer="720" w:gutter="0"/>
          <w:cols w:space="720"/>
          <w:docGrid w:linePitch="360"/>
        </w:sectPr>
      </w:pPr>
    </w:p>
    <w:p w:rsidR="00E63A07" w:rsidRDefault="00E63A07" w:rsidP="00E63A07">
      <w:pPr>
        <w:tabs>
          <w:tab w:val="left" w:pos="4680"/>
        </w:tabs>
      </w:pPr>
      <w:r>
        <w:lastRenderedPageBreak/>
        <w:t>Mr. Malcolm Broussard (Board of Pharmacy)</w:t>
      </w:r>
    </w:p>
    <w:p w:rsidR="00601BAA" w:rsidRDefault="00601BAA" w:rsidP="00E63A07">
      <w:pPr>
        <w:tabs>
          <w:tab w:val="left" w:pos="4680"/>
        </w:tabs>
      </w:pPr>
      <w:r>
        <w:t>Ms. Mercy Butler (DCFS)</w:t>
      </w:r>
    </w:p>
    <w:p w:rsidR="00E63A07" w:rsidRDefault="00E63A07" w:rsidP="00E63A07">
      <w:pPr>
        <w:tabs>
          <w:tab w:val="left" w:pos="4680"/>
        </w:tabs>
      </w:pPr>
      <w:r>
        <w:t>Ms. Dawn Diez (Gov)</w:t>
      </w:r>
    </w:p>
    <w:p w:rsidR="00E63A07" w:rsidRDefault="00E63A07" w:rsidP="00E63A07">
      <w:pPr>
        <w:tabs>
          <w:tab w:val="left" w:pos="4680"/>
        </w:tabs>
      </w:pPr>
      <w:r>
        <w:t>Ms. Dora Kane (DHH)</w:t>
      </w:r>
    </w:p>
    <w:p w:rsidR="00E63A07" w:rsidRDefault="00E63A07" w:rsidP="00E63A07">
      <w:pPr>
        <w:tabs>
          <w:tab w:val="left" w:pos="4680"/>
        </w:tabs>
      </w:pPr>
      <w:r>
        <w:lastRenderedPageBreak/>
        <w:t>Ms. Liz Kearn</w:t>
      </w:r>
      <w:r w:rsidR="00601BAA">
        <w:t>e</w:t>
      </w:r>
      <w:r>
        <w:t>y (Gov)</w:t>
      </w:r>
    </w:p>
    <w:p w:rsidR="00523F3A" w:rsidRDefault="00523F3A" w:rsidP="00523F3A">
      <w:pPr>
        <w:tabs>
          <w:tab w:val="left" w:pos="4680"/>
        </w:tabs>
      </w:pPr>
      <w:r>
        <w:t>Mr. Rebecca Nugent (State Police)</w:t>
      </w:r>
    </w:p>
    <w:p w:rsidR="00E63A07" w:rsidRDefault="00E63A07" w:rsidP="00E63A07">
      <w:pPr>
        <w:tabs>
          <w:tab w:val="left" w:pos="4680"/>
        </w:tabs>
      </w:pPr>
      <w:r>
        <w:t>Mr. Ellis Roussel (Gov)</w:t>
      </w:r>
    </w:p>
    <w:p w:rsidR="00587BBE" w:rsidRDefault="00E63A07" w:rsidP="00111CEC">
      <w:pPr>
        <w:tabs>
          <w:tab w:val="left" w:pos="4680"/>
        </w:tabs>
      </w:pPr>
      <w:r>
        <w:t>Ms. Rita Simon (DHH)</w:t>
      </w:r>
    </w:p>
    <w:p w:rsidR="00E63A07" w:rsidRDefault="00E63A07" w:rsidP="00111CEC">
      <w:pPr>
        <w:tabs>
          <w:tab w:val="left" w:pos="4680"/>
        </w:tabs>
      </w:pPr>
      <w:r>
        <w:t xml:space="preserve">Ms. Kim </w:t>
      </w:r>
      <w:proofErr w:type="spellStart"/>
      <w:r>
        <w:t>Sullin</w:t>
      </w:r>
      <w:proofErr w:type="spellEnd"/>
      <w:r>
        <w:t xml:space="preserve"> (DHH)</w:t>
      </w:r>
    </w:p>
    <w:p w:rsidR="002545F3" w:rsidRPr="00145E8D" w:rsidRDefault="002545F3" w:rsidP="00111CEC">
      <w:pPr>
        <w:tabs>
          <w:tab w:val="left" w:pos="4680"/>
        </w:tabs>
        <w:sectPr w:rsidR="002545F3" w:rsidRPr="00145E8D" w:rsidSect="00C05892">
          <w:type w:val="continuous"/>
          <w:pgSz w:w="12240" w:h="15840"/>
          <w:pgMar w:top="1440" w:right="1440" w:bottom="1440" w:left="1440" w:header="720" w:footer="720" w:gutter="0"/>
          <w:cols w:num="2" w:space="720"/>
          <w:docGrid w:linePitch="360"/>
        </w:sectPr>
      </w:pPr>
    </w:p>
    <w:p w:rsidR="00146324" w:rsidRPr="00145E8D" w:rsidRDefault="00146324" w:rsidP="00377599">
      <w:pPr>
        <w:rPr>
          <w:b/>
        </w:rPr>
      </w:pPr>
    </w:p>
    <w:p w:rsidR="00162511" w:rsidRPr="00145E8D" w:rsidRDefault="00162511" w:rsidP="00162511">
      <w:pPr>
        <w:ind w:right="450"/>
      </w:pPr>
      <w:r w:rsidRPr="00145E8D">
        <w:rPr>
          <w:b/>
        </w:rPr>
        <w:t>**************************************************************************</w:t>
      </w:r>
    </w:p>
    <w:p w:rsidR="0092696F" w:rsidRDefault="0092696F" w:rsidP="002A2080">
      <w:pPr>
        <w:rPr>
          <w:b/>
        </w:rPr>
      </w:pPr>
    </w:p>
    <w:p w:rsidR="002A2080" w:rsidRDefault="002A2080" w:rsidP="002A2080">
      <w:pPr>
        <w:rPr>
          <w:b/>
        </w:rPr>
      </w:pPr>
      <w:r w:rsidRPr="003F053C">
        <w:rPr>
          <w:b/>
        </w:rPr>
        <w:t>Welcome and Introductions</w:t>
      </w:r>
    </w:p>
    <w:p w:rsidR="002A2080" w:rsidRDefault="004050C5" w:rsidP="002A2080">
      <w:r>
        <w:t>Ms. Graves</w:t>
      </w:r>
      <w:r w:rsidR="002A2080">
        <w:t xml:space="preserve"> opened the meeting</w:t>
      </w:r>
      <w:r w:rsidR="008621E0">
        <w:t xml:space="preserve"> at 10:15</w:t>
      </w:r>
      <w:r w:rsidR="00FD60BF">
        <w:t xml:space="preserve"> a.m</w:t>
      </w:r>
      <w:r w:rsidR="00396180">
        <w:t>., and introductions were made</w:t>
      </w:r>
      <w:r w:rsidR="00FD60BF">
        <w:t>.</w:t>
      </w:r>
      <w:r w:rsidR="002A2080">
        <w:t xml:space="preserve"> </w:t>
      </w:r>
      <w:r w:rsidR="00067C0E">
        <w:t>Q</w:t>
      </w:r>
      <w:r w:rsidR="00146BBA">
        <w:t xml:space="preserve">uorum </w:t>
      </w:r>
      <w:r w:rsidR="00066750">
        <w:t xml:space="preserve">was </w:t>
      </w:r>
      <w:r w:rsidR="00801B30">
        <w:t xml:space="preserve">not </w:t>
      </w:r>
      <w:r w:rsidR="00146BBA">
        <w:t>met.</w:t>
      </w:r>
    </w:p>
    <w:p w:rsidR="003F053C" w:rsidRDefault="003F053C" w:rsidP="002A2080">
      <w:pPr>
        <w:rPr>
          <w:u w:val="single"/>
        </w:rPr>
      </w:pPr>
    </w:p>
    <w:p w:rsidR="003F053C" w:rsidRPr="003F053C" w:rsidRDefault="00526380" w:rsidP="002A2080">
      <w:pPr>
        <w:rPr>
          <w:b/>
        </w:rPr>
      </w:pPr>
      <w:r>
        <w:rPr>
          <w:b/>
        </w:rPr>
        <w:t xml:space="preserve">Review and Approval of </w:t>
      </w:r>
      <w:r w:rsidR="003F053C" w:rsidRPr="003F053C">
        <w:rPr>
          <w:b/>
        </w:rPr>
        <w:t>M</w:t>
      </w:r>
      <w:r w:rsidR="002A2080" w:rsidRPr="003F053C">
        <w:rPr>
          <w:b/>
        </w:rPr>
        <w:t xml:space="preserve">inutes </w:t>
      </w:r>
    </w:p>
    <w:p w:rsidR="00FC4644" w:rsidRDefault="008B2365" w:rsidP="00FC4644">
      <w:pPr>
        <w:jc w:val="both"/>
      </w:pPr>
      <w:r>
        <w:t xml:space="preserve">Because quorum was not met, approval of the minutes will take place at the </w:t>
      </w:r>
      <w:r w:rsidR="006005A4">
        <w:t>October</w:t>
      </w:r>
      <w:r>
        <w:t xml:space="preserve"> meeting</w:t>
      </w:r>
      <w:r w:rsidR="00FC4644">
        <w:t xml:space="preserve">. </w:t>
      </w:r>
    </w:p>
    <w:p w:rsidR="00B6493E" w:rsidRDefault="00B6493E" w:rsidP="00526380">
      <w:pPr>
        <w:jc w:val="both"/>
      </w:pPr>
    </w:p>
    <w:p w:rsidR="000401CC" w:rsidRDefault="00183318" w:rsidP="002A2080">
      <w:pPr>
        <w:rPr>
          <w:b/>
        </w:rPr>
      </w:pPr>
      <w:r>
        <w:rPr>
          <w:b/>
        </w:rPr>
        <w:t>New</w:t>
      </w:r>
      <w:r w:rsidR="000401CC">
        <w:rPr>
          <w:b/>
        </w:rPr>
        <w:t xml:space="preserve"> Business</w:t>
      </w:r>
    </w:p>
    <w:p w:rsidR="00067C0E" w:rsidRPr="00067C0E" w:rsidRDefault="00067C0E" w:rsidP="00067C0E">
      <w:pPr>
        <w:rPr>
          <w:i/>
        </w:rPr>
      </w:pPr>
      <w:r w:rsidRPr="00067C0E">
        <w:rPr>
          <w:i/>
        </w:rPr>
        <w:t>Presentation by DHH Health Standards Section and Discussion of Pain Management Clinics</w:t>
      </w:r>
    </w:p>
    <w:p w:rsidR="0080714D" w:rsidRDefault="00067C0E" w:rsidP="0080714D">
      <w:r>
        <w:t>Ms. Graves opened by giving a brief review on how the Drug Policy Boa</w:t>
      </w:r>
      <w:r w:rsidR="006005A4">
        <w:t>r</w:t>
      </w:r>
      <w:r w:rsidR="00601BAA">
        <w:t>d (DPB) became interested</w:t>
      </w:r>
      <w:r>
        <w:t xml:space="preserve"> in the oversight of pain management clinics after talks with the </w:t>
      </w:r>
      <w:r w:rsidR="00601BAA">
        <w:t xml:space="preserve">Louisiana State </w:t>
      </w:r>
      <w:r>
        <w:t xml:space="preserve">Board of Medical Examiners </w:t>
      </w:r>
      <w:r w:rsidR="00601BAA">
        <w:t xml:space="preserve">(LSBME) </w:t>
      </w:r>
      <w:r>
        <w:t xml:space="preserve">and the </w:t>
      </w:r>
      <w:r w:rsidR="00601BAA">
        <w:t xml:space="preserve">Louisiana </w:t>
      </w:r>
      <w:r>
        <w:t xml:space="preserve">Board of Pharmacy on increasing participation in the Prescription Monitoring </w:t>
      </w:r>
      <w:r w:rsidR="00D9155F">
        <w:t>Program</w:t>
      </w:r>
      <w:r>
        <w:t xml:space="preserve"> (PMP).</w:t>
      </w:r>
      <w:r w:rsidR="00EE1048">
        <w:t xml:space="preserve"> Ms. Kane with the Department of Health and Hospitals (DHH)</w:t>
      </w:r>
      <w:r w:rsidR="00601BAA">
        <w:t xml:space="preserve"> was invited to the meeting to</w:t>
      </w:r>
      <w:r w:rsidR="00EE1048">
        <w:t xml:space="preserve"> g</w:t>
      </w:r>
      <w:r w:rsidR="00601BAA">
        <w:t>i</w:t>
      </w:r>
      <w:r w:rsidR="00EE1048">
        <w:t xml:space="preserve">ve an overview of pain management </w:t>
      </w:r>
      <w:r w:rsidR="00D9155F">
        <w:t xml:space="preserve">rules and </w:t>
      </w:r>
      <w:r w:rsidR="00601BAA">
        <w:t>regulations</w:t>
      </w:r>
      <w:r w:rsidR="00EE1048">
        <w:t xml:space="preserve"> and DHH </w:t>
      </w:r>
      <w:r w:rsidR="000E375D">
        <w:t xml:space="preserve">enforcement </w:t>
      </w:r>
      <w:r w:rsidR="00601BAA">
        <w:t xml:space="preserve">practices. </w:t>
      </w:r>
      <w:r w:rsidR="00EE1048">
        <w:t>A handout</w:t>
      </w:r>
      <w:r w:rsidR="00D9155F">
        <w:t xml:space="preserve"> (attached)</w:t>
      </w:r>
      <w:r w:rsidR="00EE1048">
        <w:t xml:space="preserve"> was distributed to members. </w:t>
      </w:r>
      <w:r w:rsidR="00601BAA">
        <w:t>Ms. Kane</w:t>
      </w:r>
      <w:r w:rsidR="00EE1048">
        <w:t xml:space="preserve"> noted that </w:t>
      </w:r>
      <w:r w:rsidR="000E375D">
        <w:t>licensed clinics are required by rule to access the PMP. She also noted that to be a licensed clinic</w:t>
      </w:r>
      <w:r w:rsidR="00EB686E">
        <w:t xml:space="preserve">, a facility must be owned by a pain specialist and must primarily engage in the treatment </w:t>
      </w:r>
      <w:r w:rsidR="00601BAA">
        <w:t>o</w:t>
      </w:r>
      <w:r w:rsidR="00EB686E">
        <w:t xml:space="preserve">f pain by prescribing narcotic medications. There are currently 9 </w:t>
      </w:r>
      <w:r w:rsidR="00EB686E">
        <w:lastRenderedPageBreak/>
        <w:t>licensed clinics. There are 5 Urgent Care facilities operating a</w:t>
      </w:r>
      <w:r w:rsidR="004B1B7E">
        <w:t>s</w:t>
      </w:r>
      <w:r w:rsidR="00EB686E">
        <w:t xml:space="preserve"> pain clinics</w:t>
      </w:r>
      <w:r w:rsidR="00D9155F">
        <w:t>,</w:t>
      </w:r>
      <w:r w:rsidR="00EB686E">
        <w:t xml:space="preserve"> which are not owned by a pain specialist but were created before the current rule was created in 2005.</w:t>
      </w:r>
    </w:p>
    <w:p w:rsidR="002C33BB" w:rsidRDefault="002C33BB" w:rsidP="0080714D"/>
    <w:p w:rsidR="002C33BB" w:rsidRDefault="002C33BB" w:rsidP="0080714D">
      <w:r>
        <w:t>When discussing DHH enforcement procedures, Ms</w:t>
      </w:r>
      <w:r w:rsidR="009D35E0">
        <w:t>.</w:t>
      </w:r>
      <w:r>
        <w:t xml:space="preserve"> Kane claimed that a majority of complaints come</w:t>
      </w:r>
      <w:r w:rsidR="00D9155F">
        <w:t>s</w:t>
      </w:r>
      <w:r>
        <w:t xml:space="preserve"> from the Board of Medical Examiners</w:t>
      </w:r>
      <w:r w:rsidR="0016066A">
        <w:t xml:space="preserve"> or the Drug Enforcement Administration (DEA)</w:t>
      </w:r>
      <w:r>
        <w:t xml:space="preserve">. The first step </w:t>
      </w:r>
      <w:r w:rsidR="00D9155F">
        <w:t>DHH</w:t>
      </w:r>
      <w:r>
        <w:t xml:space="preserve"> takes is to send notice to the clinic informing them that a complain</w:t>
      </w:r>
      <w:r w:rsidR="00BA7C0B">
        <w:t>t was filed</w:t>
      </w:r>
      <w:r w:rsidR="00D9155F">
        <w:t>,</w:t>
      </w:r>
      <w:r w:rsidR="00BA7C0B">
        <w:t xml:space="preserve"> claiming that they</w:t>
      </w:r>
      <w:r>
        <w:t xml:space="preserve"> were operating a pain clinic without a license. The establishment is made aware of current pain rules and </w:t>
      </w:r>
      <w:r w:rsidR="00D9155F">
        <w:t xml:space="preserve">is </w:t>
      </w:r>
      <w:r>
        <w:t xml:space="preserve">requested to begin the licensing process, </w:t>
      </w:r>
      <w:r w:rsidR="00D9155F">
        <w:t xml:space="preserve">to </w:t>
      </w:r>
      <w:r>
        <w:t>prove that that they meet the “primarily engaged exception</w:t>
      </w:r>
      <w:r w:rsidR="00BA7C0B">
        <w:t>,</w:t>
      </w:r>
      <w:r>
        <w:t>” or</w:t>
      </w:r>
      <w:r w:rsidR="00D9155F">
        <w:t xml:space="preserve"> to</w:t>
      </w:r>
      <w:r>
        <w:t xml:space="preserve"> cease and desist. If there is no response, an onsite visit is conducted. Because </w:t>
      </w:r>
      <w:r w:rsidR="009D35E0">
        <w:t>the establishment is not currently licensed by DHH, Ms. Kane claimed that they are often refused admittance.</w:t>
      </w:r>
      <w:r w:rsidR="0016066A">
        <w:t xml:space="preserve"> She noted that it is helpful when the Board of Medical Examiners goes with them because </w:t>
      </w:r>
      <w:r w:rsidR="00D9155F">
        <w:t>LSBME</w:t>
      </w:r>
      <w:r w:rsidR="0016066A">
        <w:t xml:space="preserve"> </w:t>
      </w:r>
      <w:r w:rsidR="00D9155F">
        <w:t>has the authority to</w:t>
      </w:r>
      <w:r w:rsidR="0016066A">
        <w:t xml:space="preserve"> seize medical records. </w:t>
      </w:r>
      <w:r w:rsidR="0065192E">
        <w:t xml:space="preserve">After </w:t>
      </w:r>
      <w:r w:rsidR="00D9155F">
        <w:t>a question</w:t>
      </w:r>
      <w:r w:rsidR="0065192E">
        <w:t xml:space="preserve"> by Ms. </w:t>
      </w:r>
      <w:proofErr w:type="spellStart"/>
      <w:r w:rsidR="0065192E">
        <w:t>Dahmer</w:t>
      </w:r>
      <w:proofErr w:type="spellEnd"/>
      <w:r w:rsidR="0065192E">
        <w:t xml:space="preserve">, </w:t>
      </w:r>
      <w:r w:rsidR="0016066A">
        <w:t xml:space="preserve">Ms. Kane claimed that there are </w:t>
      </w:r>
      <w:r w:rsidR="00D9155F">
        <w:t xml:space="preserve">currently </w:t>
      </w:r>
      <w:r w:rsidR="0016066A">
        <w:t xml:space="preserve">only 2 clinics </w:t>
      </w:r>
      <w:r w:rsidR="00D9155F">
        <w:t>that</w:t>
      </w:r>
      <w:r w:rsidR="00003490">
        <w:t xml:space="preserve"> are in litigation with DHH and that </w:t>
      </w:r>
      <w:r w:rsidR="00D9155F">
        <w:t>DHH has</w:t>
      </w:r>
      <w:r w:rsidR="00003490">
        <w:t xml:space="preserve"> not received a complaint in over a year.</w:t>
      </w:r>
      <w:r w:rsidR="0065192E">
        <w:t xml:space="preserve"> After </w:t>
      </w:r>
      <w:r w:rsidR="00D9155F">
        <w:t>a question</w:t>
      </w:r>
      <w:r w:rsidR="0065192E">
        <w:t xml:space="preserve"> by Ms. Landry about when law enforcement is involved, Ms</w:t>
      </w:r>
      <w:r w:rsidR="00281AC8">
        <w:t>.</w:t>
      </w:r>
      <w:r w:rsidR="0065192E">
        <w:t xml:space="preserve"> Kane responded that after the first cease and desist letter is sent to an establishment, the local District Attorney is notified. She could not recall a situation where local law enforcement was directly requested to intervene.</w:t>
      </w:r>
    </w:p>
    <w:p w:rsidR="0065192E" w:rsidRDefault="0065192E" w:rsidP="0080714D"/>
    <w:p w:rsidR="00281AC8" w:rsidRDefault="00281AC8" w:rsidP="0080714D">
      <w:r>
        <w:t>Dr. Wetsman and Dr. Roy raise</w:t>
      </w:r>
      <w:r w:rsidR="00E30076">
        <w:t xml:space="preserve">d concerns over the fact that </w:t>
      </w:r>
      <w:r w:rsidR="00BA7C0B">
        <w:t>many</w:t>
      </w:r>
      <w:r w:rsidR="00E30076">
        <w:t xml:space="preserve"> licensed pain management facilities are urgent care centers</w:t>
      </w:r>
      <w:r>
        <w:t>.</w:t>
      </w:r>
      <w:r w:rsidR="00E30076">
        <w:t xml:space="preserve"> The</w:t>
      </w:r>
      <w:r w:rsidR="00BA7C0B">
        <w:t>y</w:t>
      </w:r>
      <w:r w:rsidR="00E30076">
        <w:t xml:space="preserve"> questioned the logic in treating chronic pain in an urgent care setting. Dr. Wetsman also questioned the requirements to maintain good standing. Ms. Kane referenced the website listed on her handout for the </w:t>
      </w:r>
      <w:r w:rsidR="00483130">
        <w:t>requirements and noted that prescribers ar</w:t>
      </w:r>
      <w:r w:rsidR="00D9155F">
        <w:t>e only allowed to dispense a 30-</w:t>
      </w:r>
      <w:r w:rsidR="00483130">
        <w:t>day supply at these centers. She stressed that they license the clinics</w:t>
      </w:r>
      <w:r w:rsidR="00D9155F">
        <w:t>,</w:t>
      </w:r>
      <w:r w:rsidR="00483130">
        <w:t xml:space="preserve"> not the doctors</w:t>
      </w:r>
      <w:r w:rsidR="00D9155F">
        <w:t>,</w:t>
      </w:r>
      <w:r w:rsidR="00A44657">
        <w:t xml:space="preserve"> and that any suspicion of improper dispensing is reported to the Board of Medical Examiners</w:t>
      </w:r>
      <w:r w:rsidR="00483130">
        <w:t>.</w:t>
      </w:r>
      <w:r w:rsidR="003056ED">
        <w:t xml:space="preserve"> Ms. Graves asked for a definition of </w:t>
      </w:r>
      <w:r w:rsidR="001101A8">
        <w:t>urgent care. Ms. Kane stated that they are defined in the pain rule as medical clinics that offer primary or acute health services to the public during stated hours of operation</w:t>
      </w:r>
      <w:r w:rsidR="00D9155F">
        <w:t xml:space="preserve"> and</w:t>
      </w:r>
      <w:r w:rsidR="001101A8">
        <w:t xml:space="preserve"> must accommodate walk</w:t>
      </w:r>
      <w:r w:rsidR="00D9155F">
        <w:t>-</w:t>
      </w:r>
      <w:r w:rsidR="001101A8">
        <w:t>in patients seeking acute health services – the treatment of chronic pain patients is not considered acute health services. She noted that urgent care centers do not need a license as long as they do not pass the 51% narcotic prescriptions for chronic pain. Dr. Wetsman again questioned why there was a chronic pain exemption in the definition of acute care.</w:t>
      </w:r>
      <w:r w:rsidR="000F083B">
        <w:t xml:space="preserve"> Ms. Kane stated that the Board of Medical Examiners met with </w:t>
      </w:r>
      <w:r w:rsidR="00D9155F">
        <w:t>DHH</w:t>
      </w:r>
      <w:r w:rsidR="000F083B">
        <w:t xml:space="preserve"> in January to begin work on revising the Pain Rules but that they </w:t>
      </w:r>
      <w:r w:rsidR="00D9155F">
        <w:t>have not</w:t>
      </w:r>
      <w:r w:rsidR="000F083B">
        <w:t xml:space="preserve"> met since</w:t>
      </w:r>
      <w:r w:rsidR="00D9155F">
        <w:t xml:space="preserve"> then</w:t>
      </w:r>
      <w:r w:rsidR="000F083B">
        <w:t xml:space="preserve"> and that she believed the current rules did not give them the authority to do what they need to do.</w:t>
      </w:r>
    </w:p>
    <w:p w:rsidR="00281AC8" w:rsidRDefault="00281AC8" w:rsidP="0080714D"/>
    <w:p w:rsidR="009D5991" w:rsidRDefault="009D5991" w:rsidP="0080714D">
      <w:r>
        <w:t>Ms</w:t>
      </w:r>
      <w:r w:rsidR="00C05892">
        <w:t>.</w:t>
      </w:r>
      <w:r>
        <w:t xml:space="preserve"> Graves asked about previous attempts to place the licensing and monitoring of pain management clinics under the Board of Medical Examiners. Ms. Kane explained that it was not legislation that DHH had put forward</w:t>
      </w:r>
      <w:r w:rsidR="00D9155F">
        <w:t>,</w:t>
      </w:r>
      <w:r>
        <w:t xml:space="preserve"> but they had no objections. She believed that there was some objections from certain </w:t>
      </w:r>
      <w:r w:rsidR="00D9155F">
        <w:t>fields</w:t>
      </w:r>
      <w:r>
        <w:t xml:space="preserve"> of nursing that were uneasy about being placed under the control of the Medical Board as opposed to the </w:t>
      </w:r>
      <w:r w:rsidR="0091452D">
        <w:t xml:space="preserve">Board of </w:t>
      </w:r>
      <w:r>
        <w:t>Nursing.</w:t>
      </w:r>
    </w:p>
    <w:p w:rsidR="009D5991" w:rsidRDefault="009D5991" w:rsidP="0080714D"/>
    <w:p w:rsidR="0091452D" w:rsidRDefault="0065192E" w:rsidP="0080714D">
      <w:r>
        <w:t>Dr. Wetsman asked about the current status of the recently passed law which would allow for a medical delegate to query the PMP.</w:t>
      </w:r>
      <w:r w:rsidR="00281AC8">
        <w:t xml:space="preserve"> Mr. Broussard stated that since the law was passed, it was up to </w:t>
      </w:r>
      <w:r w:rsidR="00D9155F">
        <w:t>the Board of Pharmacy to begin the rule-</w:t>
      </w:r>
      <w:r w:rsidR="00281AC8">
        <w:t>writing process.  Once that was completed</w:t>
      </w:r>
      <w:r w:rsidR="00D9155F">
        <w:t>,</w:t>
      </w:r>
      <w:r w:rsidR="00281AC8">
        <w:t xml:space="preserve"> it would go into effect.  He stated </w:t>
      </w:r>
      <w:r w:rsidR="00D9155F">
        <w:t>his understanding</w:t>
      </w:r>
      <w:r w:rsidR="00281AC8">
        <w:t xml:space="preserve"> that</w:t>
      </w:r>
      <w:r w:rsidR="00D9155F">
        <w:t xml:space="preserve"> the</w:t>
      </w:r>
      <w:r w:rsidR="00281AC8">
        <w:t xml:space="preserve"> purpose was to allow for someone who works </w:t>
      </w:r>
      <w:r w:rsidR="00281AC8">
        <w:lastRenderedPageBreak/>
        <w:t xml:space="preserve">with the prescriber, such as a nurse, to be able to access </w:t>
      </w:r>
      <w:r w:rsidR="00D9155F">
        <w:t>the PMP</w:t>
      </w:r>
      <w:r w:rsidR="00281AC8">
        <w:t xml:space="preserve"> in the prescriber</w:t>
      </w:r>
      <w:r w:rsidR="00D9155F">
        <w:t>’</w:t>
      </w:r>
      <w:r w:rsidR="00281AC8">
        <w:t>s place.</w:t>
      </w:r>
      <w:r w:rsidR="00EB33C5">
        <w:t xml:space="preserve"> </w:t>
      </w:r>
      <w:r w:rsidR="00914EB7">
        <w:t xml:space="preserve"> </w:t>
      </w:r>
      <w:r w:rsidR="00AC1123">
        <w:t xml:space="preserve">The board </w:t>
      </w:r>
      <w:r w:rsidR="00914EB7">
        <w:t>will debat</w:t>
      </w:r>
      <w:r w:rsidR="00AC1123">
        <w:t>e whether that person needs</w:t>
      </w:r>
      <w:r w:rsidR="00914EB7">
        <w:t xml:space="preserve"> to be credentialed</w:t>
      </w:r>
      <w:r w:rsidR="00AC1123">
        <w:t xml:space="preserve"> or not,</w:t>
      </w:r>
      <w:r w:rsidR="00914EB7">
        <w:t xml:space="preserve"> </w:t>
      </w:r>
      <w:r w:rsidR="006348E8">
        <w:t>in order to have some form of accountability</w:t>
      </w:r>
      <w:r w:rsidR="00914EB7">
        <w:t xml:space="preserve">. </w:t>
      </w:r>
      <w:r w:rsidR="00FD36EB">
        <w:t xml:space="preserve">Dr. Roy claimed that this </w:t>
      </w:r>
      <w:r w:rsidR="00AC1123">
        <w:t>should</w:t>
      </w:r>
      <w:r w:rsidR="00FD36EB">
        <w:t xml:space="preserve"> increase its use because the process can </w:t>
      </w:r>
      <w:r w:rsidR="00AC1123">
        <w:t xml:space="preserve">be </w:t>
      </w:r>
      <w:r w:rsidR="00FD36EB">
        <w:t xml:space="preserve">cumbersome and time consuming to a doctor </w:t>
      </w:r>
      <w:r w:rsidR="00AC1123">
        <w:t>who</w:t>
      </w:r>
      <w:r w:rsidR="00FD36EB">
        <w:t xml:space="preserve"> is seeing multiple patients in a small amount of time. </w:t>
      </w:r>
      <w:r w:rsidR="00EB33C5">
        <w:t xml:space="preserve">When Ms. Nugent asked about dispenser requirements to use the PMP, Mr. Broussard answered that </w:t>
      </w:r>
      <w:r w:rsidR="00AC1123">
        <w:t xml:space="preserve">he knows </w:t>
      </w:r>
      <w:r w:rsidR="00EB33C5">
        <w:t xml:space="preserve">of </w:t>
      </w:r>
      <w:r w:rsidR="00AC1123">
        <w:t>only requirement, which is</w:t>
      </w:r>
      <w:r w:rsidR="00EB33C5">
        <w:t xml:space="preserve"> for pain clinics.  As discussed at the previous meeting</w:t>
      </w:r>
      <w:r w:rsidR="00AC1123">
        <w:t xml:space="preserve"> of the DPB</w:t>
      </w:r>
      <w:r w:rsidR="00EB33C5">
        <w:t xml:space="preserve">, </w:t>
      </w:r>
      <w:r w:rsidR="00F41320">
        <w:t xml:space="preserve">a representative with </w:t>
      </w:r>
      <w:r w:rsidR="00C05892">
        <w:t>the Board of Medical</w:t>
      </w:r>
      <w:r w:rsidR="00F41320">
        <w:t xml:space="preserve"> Examiners</w:t>
      </w:r>
      <w:r w:rsidR="00EB33C5">
        <w:t xml:space="preserve"> s</w:t>
      </w:r>
      <w:r w:rsidR="00F41320">
        <w:t>tated</w:t>
      </w:r>
      <w:r w:rsidR="00EB33C5">
        <w:t xml:space="preserve"> that there has always been trepidation in telling physicians how to practice medicine.</w:t>
      </w:r>
      <w:r w:rsidR="00F41320">
        <w:t xml:space="preserve"> </w:t>
      </w:r>
      <w:r w:rsidR="00FD36EB">
        <w:t>Dr. Roy stated that a problem with mandatory use is that the system is not real time and suggest</w:t>
      </w:r>
      <w:r w:rsidR="00AC1123">
        <w:t>s to Mr. Broussard that</w:t>
      </w:r>
      <w:r w:rsidR="00FD36EB">
        <w:t xml:space="preserve"> the system be tied to electronic medical records. </w:t>
      </w:r>
      <w:r w:rsidR="00E30076">
        <w:t>Mr. Broussard replied that due to increases in t</w:t>
      </w:r>
      <w:r w:rsidR="00AC1123">
        <w:t>echnology, a system called PMP I</w:t>
      </w:r>
      <w:r w:rsidR="00E30076">
        <w:t>nterconnect is making other states’ data available.  He also noted that pilot studies are also being conducted with health information exchanges and multiple electronic health record companies.</w:t>
      </w:r>
    </w:p>
    <w:p w:rsidR="0091452D" w:rsidRDefault="0091452D" w:rsidP="0080714D"/>
    <w:p w:rsidR="0065192E" w:rsidRDefault="0091452D" w:rsidP="0080714D">
      <w:r>
        <w:t xml:space="preserve">Without quorum, the Drug Policy Board was unable to entertain any official motions, but Ms. Graves noted that the open discussions with collaborating agencies have been </w:t>
      </w:r>
      <w:r w:rsidR="00151F63">
        <w:t>informative</w:t>
      </w:r>
      <w:r w:rsidR="00956268">
        <w:t xml:space="preserve"> and thanked Ms. Kane and Mr. Broussard for their participation</w:t>
      </w:r>
      <w:r>
        <w:t xml:space="preserve">. </w:t>
      </w:r>
    </w:p>
    <w:p w:rsidR="00EA5783" w:rsidRDefault="00EA5783" w:rsidP="0080714D"/>
    <w:p w:rsidR="00067C0E" w:rsidRPr="00183318" w:rsidRDefault="00067C0E" w:rsidP="0080714D"/>
    <w:p w:rsidR="00021E81" w:rsidRDefault="00021E81" w:rsidP="0080714D">
      <w:pPr>
        <w:rPr>
          <w:b/>
        </w:rPr>
      </w:pPr>
      <w:r w:rsidRPr="00021E81">
        <w:rPr>
          <w:b/>
        </w:rPr>
        <w:t>Other Business</w:t>
      </w:r>
    </w:p>
    <w:p w:rsidR="00E95374" w:rsidRDefault="004B2974" w:rsidP="0080714D">
      <w:pPr>
        <w:rPr>
          <w:i/>
        </w:rPr>
      </w:pPr>
      <w:proofErr w:type="gramStart"/>
      <w:r>
        <w:rPr>
          <w:i/>
        </w:rPr>
        <w:t>Staff update</w:t>
      </w:r>
      <w:proofErr w:type="gramEnd"/>
    </w:p>
    <w:p w:rsidR="004B2974" w:rsidRDefault="004B2974" w:rsidP="0080714D">
      <w:r w:rsidRPr="004B2974">
        <w:t>Ms. Graves</w:t>
      </w:r>
      <w:r w:rsidR="0080714D">
        <w:t xml:space="preserve"> mentioned that </w:t>
      </w:r>
      <w:r w:rsidR="00EA5783">
        <w:t xml:space="preserve">a draft of the </w:t>
      </w:r>
      <w:r w:rsidR="00FB21E3">
        <w:t>S</w:t>
      </w:r>
      <w:r w:rsidR="00EA5783">
        <w:t xml:space="preserve">tate </w:t>
      </w:r>
      <w:r w:rsidR="00FB21E3">
        <w:t>E</w:t>
      </w:r>
      <w:r w:rsidR="00EA5783">
        <w:t xml:space="preserve">pidemiological </w:t>
      </w:r>
      <w:r w:rsidR="00FB21E3">
        <w:t>P</w:t>
      </w:r>
      <w:r w:rsidR="00EA5783">
        <w:t>rofile has been completed</w:t>
      </w:r>
      <w:r w:rsidR="00FB21E3">
        <w:t>. After some updated data has been added, a finalized version will be sent to members. Also, work continues to be done on the online indicator website.  New data has been added, as well as a new resources tab which will include previous data profiles</w:t>
      </w:r>
      <w:r w:rsidR="00601BAA">
        <w:t xml:space="preserve"> and data briefs</w:t>
      </w:r>
      <w:r w:rsidR="00FB21E3">
        <w:t xml:space="preserve">.  A new </w:t>
      </w:r>
      <w:r w:rsidR="00AC1123">
        <w:t>data brief</w:t>
      </w:r>
      <w:r w:rsidR="00FB21E3">
        <w:t xml:space="preserve"> showcasing the site will be available in the next month.</w:t>
      </w:r>
    </w:p>
    <w:p w:rsidR="00FB21E3" w:rsidRDefault="00FB21E3" w:rsidP="0080714D"/>
    <w:p w:rsidR="00AC1123" w:rsidRPr="00AC1123" w:rsidRDefault="00AC1123" w:rsidP="0080714D">
      <w:pPr>
        <w:rPr>
          <w:i/>
        </w:rPr>
      </w:pPr>
      <w:r w:rsidRPr="00AC1123">
        <w:rPr>
          <w:i/>
        </w:rPr>
        <w:t>Agency Announcements</w:t>
      </w:r>
    </w:p>
    <w:p w:rsidR="00FB21E3" w:rsidRPr="004B2974" w:rsidRDefault="00FB21E3" w:rsidP="0080714D">
      <w:r>
        <w:t xml:space="preserve">Col. Schindler announced that the National Guard, State Police, and other agencies recently conducted the largest marijuana eradication in state history. </w:t>
      </w:r>
    </w:p>
    <w:p w:rsidR="0072751C" w:rsidRDefault="0072751C" w:rsidP="0080714D"/>
    <w:p w:rsidR="002A2080" w:rsidRPr="002A2080" w:rsidRDefault="002A2080" w:rsidP="0080714D">
      <w:pPr>
        <w:rPr>
          <w:b/>
        </w:rPr>
      </w:pPr>
      <w:r w:rsidRPr="002A2080">
        <w:rPr>
          <w:b/>
        </w:rPr>
        <w:t>Adjournment</w:t>
      </w:r>
    </w:p>
    <w:p w:rsidR="002A2080" w:rsidRDefault="003056ED" w:rsidP="0080714D">
      <w:r>
        <w:t>Ms. Graves</w:t>
      </w:r>
      <w:r w:rsidR="00590005">
        <w:t xml:space="preserve"> adjourned the meeting at </w:t>
      </w:r>
      <w:r w:rsidR="006A43F9">
        <w:t>1</w:t>
      </w:r>
      <w:r w:rsidR="00587969">
        <w:t>1</w:t>
      </w:r>
      <w:r w:rsidR="006A43F9">
        <w:t>:</w:t>
      </w:r>
      <w:r w:rsidR="000655DA">
        <w:t>55</w:t>
      </w:r>
      <w:r w:rsidR="00590005">
        <w:t xml:space="preserve"> a.m</w:t>
      </w:r>
      <w:r w:rsidR="002A2080">
        <w:t xml:space="preserve">. </w:t>
      </w:r>
    </w:p>
    <w:p w:rsidR="002246C1" w:rsidRDefault="002246C1" w:rsidP="0080714D"/>
    <w:p w:rsidR="002A2080" w:rsidRDefault="002A2080" w:rsidP="0080714D">
      <w:r w:rsidRPr="002A2080">
        <w:rPr>
          <w:b/>
        </w:rPr>
        <w:t>Next meeting</w:t>
      </w:r>
      <w:r w:rsidR="00DF56D6">
        <w:t xml:space="preserve"> will take place on </w:t>
      </w:r>
      <w:r w:rsidR="003056ED">
        <w:t>October 17</w:t>
      </w:r>
      <w:r w:rsidR="00021E81">
        <w:t>, 201</w:t>
      </w:r>
      <w:r w:rsidR="00496DBB">
        <w:t>3</w:t>
      </w:r>
      <w:r w:rsidR="00DF56D6">
        <w:t>.</w:t>
      </w:r>
    </w:p>
    <w:p w:rsidR="00BE0798" w:rsidRDefault="00BE0798" w:rsidP="0080714D"/>
    <w:p w:rsidR="00590005" w:rsidRDefault="00590005" w:rsidP="0080714D"/>
    <w:sectPr w:rsidR="00590005" w:rsidSect="002A20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08" w:rsidRDefault="008A0F08" w:rsidP="00A77AB6">
      <w:r>
        <w:separator/>
      </w:r>
    </w:p>
  </w:endnote>
  <w:endnote w:type="continuationSeparator" w:id="0">
    <w:p w:rsidR="008A0F08" w:rsidRDefault="008A0F08" w:rsidP="00A7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08" w:rsidRPr="0056296E" w:rsidRDefault="008A0F08">
    <w:pPr>
      <w:pStyle w:val="Footer"/>
      <w:rPr>
        <w:sz w:val="18"/>
        <w:szCs w:val="18"/>
      </w:rPr>
    </w:pPr>
    <w:r w:rsidRPr="0056296E">
      <w:rPr>
        <w:sz w:val="18"/>
        <w:szCs w:val="18"/>
      </w:rPr>
      <w:t xml:space="preserve">Drug Policy Board Minutes, </w:t>
    </w:r>
    <w:r>
      <w:rPr>
        <w:sz w:val="18"/>
        <w:szCs w:val="18"/>
      </w:rPr>
      <w:t>July 18, 2013</w:t>
    </w:r>
    <w:r w:rsidRPr="0056296E">
      <w:rPr>
        <w:sz w:val="18"/>
        <w:szCs w:val="18"/>
      </w:rPr>
      <w:tab/>
    </w:r>
    <w:r w:rsidRPr="0056296E">
      <w:rPr>
        <w:sz w:val="18"/>
        <w:szCs w:val="18"/>
      </w:rPr>
      <w:tab/>
      <w:t xml:space="preserve"> Page </w:t>
    </w:r>
    <w:r w:rsidRPr="0056296E">
      <w:rPr>
        <w:sz w:val="18"/>
        <w:szCs w:val="18"/>
      </w:rPr>
      <w:fldChar w:fldCharType="begin"/>
    </w:r>
    <w:r w:rsidRPr="0056296E">
      <w:rPr>
        <w:sz w:val="18"/>
        <w:szCs w:val="18"/>
      </w:rPr>
      <w:instrText xml:space="preserve"> PAGE   \* MERGEFORMAT </w:instrText>
    </w:r>
    <w:r w:rsidRPr="0056296E">
      <w:rPr>
        <w:sz w:val="18"/>
        <w:szCs w:val="18"/>
      </w:rPr>
      <w:fldChar w:fldCharType="separate"/>
    </w:r>
    <w:r w:rsidR="00D61081">
      <w:rPr>
        <w:noProof/>
        <w:sz w:val="18"/>
        <w:szCs w:val="18"/>
      </w:rPr>
      <w:t>1</w:t>
    </w:r>
    <w:r w:rsidRPr="0056296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08" w:rsidRDefault="008A0F08" w:rsidP="00A77AB6">
      <w:r>
        <w:separator/>
      </w:r>
    </w:p>
  </w:footnote>
  <w:footnote w:type="continuationSeparator" w:id="0">
    <w:p w:rsidR="008A0F08" w:rsidRDefault="008A0F08" w:rsidP="00A7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08" w:rsidRDefault="008A0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08" w:rsidRDefault="008A0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08" w:rsidRDefault="008A0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FA1"/>
    <w:multiLevelType w:val="hybridMultilevel"/>
    <w:tmpl w:val="6C94C30E"/>
    <w:lvl w:ilvl="0" w:tplc="04090001">
      <w:start w:val="1"/>
      <w:numFmt w:val="bullet"/>
      <w:lvlText w:val=""/>
      <w:lvlJc w:val="left"/>
      <w:pPr>
        <w:ind w:left="1800" w:hanging="360"/>
      </w:pPr>
      <w:rPr>
        <w:rFonts w:ascii="Symbol" w:hAnsi="Symbol" w:hint="default"/>
      </w:rPr>
    </w:lvl>
    <w:lvl w:ilvl="1" w:tplc="66EAB6D4">
      <w:start w:val="1"/>
      <w:numFmt w:val="bullet"/>
      <w:lvlText w:val="o"/>
      <w:lvlJc w:val="left"/>
      <w:pPr>
        <w:ind w:left="2520" w:hanging="360"/>
      </w:pPr>
      <w:rPr>
        <w:rFonts w:ascii="Courier New" w:hAnsi="Courier New" w:cs="Courier New" w:hint="default"/>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E432EB8"/>
    <w:multiLevelType w:val="hybridMultilevel"/>
    <w:tmpl w:val="084EE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24"/>
    <w:rsid w:val="00003490"/>
    <w:rsid w:val="00005AF4"/>
    <w:rsid w:val="0000766B"/>
    <w:rsid w:val="00011329"/>
    <w:rsid w:val="0001257E"/>
    <w:rsid w:val="000154A0"/>
    <w:rsid w:val="00017FF9"/>
    <w:rsid w:val="00021E81"/>
    <w:rsid w:val="00022979"/>
    <w:rsid w:val="0002703E"/>
    <w:rsid w:val="0003540A"/>
    <w:rsid w:val="000401CC"/>
    <w:rsid w:val="00041D64"/>
    <w:rsid w:val="00045F86"/>
    <w:rsid w:val="00050F4B"/>
    <w:rsid w:val="000514DD"/>
    <w:rsid w:val="000645D7"/>
    <w:rsid w:val="000655DA"/>
    <w:rsid w:val="00066750"/>
    <w:rsid w:val="00067C0E"/>
    <w:rsid w:val="00081050"/>
    <w:rsid w:val="00094B7F"/>
    <w:rsid w:val="000A2395"/>
    <w:rsid w:val="000A2658"/>
    <w:rsid w:val="000A373C"/>
    <w:rsid w:val="000A6CAD"/>
    <w:rsid w:val="000B0E35"/>
    <w:rsid w:val="000B3530"/>
    <w:rsid w:val="000B4018"/>
    <w:rsid w:val="000B4E55"/>
    <w:rsid w:val="000C049C"/>
    <w:rsid w:val="000C3E57"/>
    <w:rsid w:val="000C73F5"/>
    <w:rsid w:val="000D0FCF"/>
    <w:rsid w:val="000E375D"/>
    <w:rsid w:val="000F083B"/>
    <w:rsid w:val="00104301"/>
    <w:rsid w:val="001101A8"/>
    <w:rsid w:val="00111CEC"/>
    <w:rsid w:val="00145E8D"/>
    <w:rsid w:val="00146324"/>
    <w:rsid w:val="00146BBA"/>
    <w:rsid w:val="00151F63"/>
    <w:rsid w:val="0016066A"/>
    <w:rsid w:val="00162511"/>
    <w:rsid w:val="00167C88"/>
    <w:rsid w:val="00183318"/>
    <w:rsid w:val="00185921"/>
    <w:rsid w:val="00190A16"/>
    <w:rsid w:val="0019372B"/>
    <w:rsid w:val="001A21B5"/>
    <w:rsid w:val="001A37D6"/>
    <w:rsid w:val="001B6875"/>
    <w:rsid w:val="001C0419"/>
    <w:rsid w:val="001C7C92"/>
    <w:rsid w:val="001E7506"/>
    <w:rsid w:val="001F50B0"/>
    <w:rsid w:val="002019B5"/>
    <w:rsid w:val="00210CC7"/>
    <w:rsid w:val="002112CD"/>
    <w:rsid w:val="00216DB5"/>
    <w:rsid w:val="00223EBF"/>
    <w:rsid w:val="002246C1"/>
    <w:rsid w:val="00226D2E"/>
    <w:rsid w:val="0024166A"/>
    <w:rsid w:val="002441DF"/>
    <w:rsid w:val="00250538"/>
    <w:rsid w:val="00251A54"/>
    <w:rsid w:val="00252FA1"/>
    <w:rsid w:val="002545F3"/>
    <w:rsid w:val="00281722"/>
    <w:rsid w:val="00281AC8"/>
    <w:rsid w:val="00283B78"/>
    <w:rsid w:val="00283FFF"/>
    <w:rsid w:val="00290EA1"/>
    <w:rsid w:val="00290F9C"/>
    <w:rsid w:val="002915A0"/>
    <w:rsid w:val="00292892"/>
    <w:rsid w:val="002A2080"/>
    <w:rsid w:val="002B3AC1"/>
    <w:rsid w:val="002C33BB"/>
    <w:rsid w:val="002D4BE6"/>
    <w:rsid w:val="002D4DF6"/>
    <w:rsid w:val="002D7298"/>
    <w:rsid w:val="002E65FB"/>
    <w:rsid w:val="002E69A8"/>
    <w:rsid w:val="002F0302"/>
    <w:rsid w:val="003056ED"/>
    <w:rsid w:val="00312DD2"/>
    <w:rsid w:val="003132CA"/>
    <w:rsid w:val="0032501A"/>
    <w:rsid w:val="00325ACF"/>
    <w:rsid w:val="003274AE"/>
    <w:rsid w:val="003307D4"/>
    <w:rsid w:val="003376C4"/>
    <w:rsid w:val="0037301D"/>
    <w:rsid w:val="00377295"/>
    <w:rsid w:val="00377599"/>
    <w:rsid w:val="0038479D"/>
    <w:rsid w:val="003860E3"/>
    <w:rsid w:val="00396180"/>
    <w:rsid w:val="00396A30"/>
    <w:rsid w:val="003A4625"/>
    <w:rsid w:val="003C043E"/>
    <w:rsid w:val="003C3378"/>
    <w:rsid w:val="003C397E"/>
    <w:rsid w:val="003C5066"/>
    <w:rsid w:val="003D168C"/>
    <w:rsid w:val="003D265A"/>
    <w:rsid w:val="003E1B2C"/>
    <w:rsid w:val="003E593F"/>
    <w:rsid w:val="003F0287"/>
    <w:rsid w:val="003F053C"/>
    <w:rsid w:val="004047E6"/>
    <w:rsid w:val="004050C5"/>
    <w:rsid w:val="00433495"/>
    <w:rsid w:val="00437C3C"/>
    <w:rsid w:val="004439B7"/>
    <w:rsid w:val="00444BBF"/>
    <w:rsid w:val="00455F83"/>
    <w:rsid w:val="00460262"/>
    <w:rsid w:val="004711DE"/>
    <w:rsid w:val="0047473C"/>
    <w:rsid w:val="00483130"/>
    <w:rsid w:val="00496621"/>
    <w:rsid w:val="00496DBB"/>
    <w:rsid w:val="004A3DB7"/>
    <w:rsid w:val="004B0BD3"/>
    <w:rsid w:val="004B1B7E"/>
    <w:rsid w:val="004B268B"/>
    <w:rsid w:val="004B2974"/>
    <w:rsid w:val="004B678E"/>
    <w:rsid w:val="004D6E97"/>
    <w:rsid w:val="004E49AE"/>
    <w:rsid w:val="004F35AD"/>
    <w:rsid w:val="004F629D"/>
    <w:rsid w:val="00505FDA"/>
    <w:rsid w:val="00517754"/>
    <w:rsid w:val="00523F3A"/>
    <w:rsid w:val="00526380"/>
    <w:rsid w:val="0053792C"/>
    <w:rsid w:val="00552639"/>
    <w:rsid w:val="00553A8E"/>
    <w:rsid w:val="00556C94"/>
    <w:rsid w:val="005745C1"/>
    <w:rsid w:val="005848FA"/>
    <w:rsid w:val="00587969"/>
    <w:rsid w:val="00587BBE"/>
    <w:rsid w:val="00590005"/>
    <w:rsid w:val="005972E5"/>
    <w:rsid w:val="005A3414"/>
    <w:rsid w:val="005A4EC4"/>
    <w:rsid w:val="005B186D"/>
    <w:rsid w:val="005C5F65"/>
    <w:rsid w:val="005E28ED"/>
    <w:rsid w:val="005E5EA9"/>
    <w:rsid w:val="005F4162"/>
    <w:rsid w:val="005F58B9"/>
    <w:rsid w:val="005F6399"/>
    <w:rsid w:val="006005A4"/>
    <w:rsid w:val="00601BAA"/>
    <w:rsid w:val="006348E8"/>
    <w:rsid w:val="0064050E"/>
    <w:rsid w:val="0065192E"/>
    <w:rsid w:val="006643F5"/>
    <w:rsid w:val="00664D16"/>
    <w:rsid w:val="00665874"/>
    <w:rsid w:val="00677B37"/>
    <w:rsid w:val="00677CEE"/>
    <w:rsid w:val="00685A34"/>
    <w:rsid w:val="00695DE4"/>
    <w:rsid w:val="006A3A39"/>
    <w:rsid w:val="006A43F9"/>
    <w:rsid w:val="006A5C2C"/>
    <w:rsid w:val="006C5A07"/>
    <w:rsid w:val="006C6202"/>
    <w:rsid w:val="006D1AE0"/>
    <w:rsid w:val="006E1EB6"/>
    <w:rsid w:val="006E5557"/>
    <w:rsid w:val="006E704F"/>
    <w:rsid w:val="006F2E37"/>
    <w:rsid w:val="00702C3C"/>
    <w:rsid w:val="00707AF7"/>
    <w:rsid w:val="00715A62"/>
    <w:rsid w:val="0072751C"/>
    <w:rsid w:val="007356AE"/>
    <w:rsid w:val="00735D3C"/>
    <w:rsid w:val="0073684C"/>
    <w:rsid w:val="00740E85"/>
    <w:rsid w:val="007553AB"/>
    <w:rsid w:val="00756F2D"/>
    <w:rsid w:val="00771B3E"/>
    <w:rsid w:val="00771F5B"/>
    <w:rsid w:val="007725FC"/>
    <w:rsid w:val="00772F42"/>
    <w:rsid w:val="00785630"/>
    <w:rsid w:val="00790D0E"/>
    <w:rsid w:val="00791586"/>
    <w:rsid w:val="007C32BE"/>
    <w:rsid w:val="007C5CD0"/>
    <w:rsid w:val="007C7CCA"/>
    <w:rsid w:val="007D4CEF"/>
    <w:rsid w:val="007E170F"/>
    <w:rsid w:val="007E6094"/>
    <w:rsid w:val="007E766B"/>
    <w:rsid w:val="007F251D"/>
    <w:rsid w:val="007F38B3"/>
    <w:rsid w:val="00801B30"/>
    <w:rsid w:val="008041D9"/>
    <w:rsid w:val="0080714D"/>
    <w:rsid w:val="00821817"/>
    <w:rsid w:val="00827A7A"/>
    <w:rsid w:val="00837E46"/>
    <w:rsid w:val="0084130B"/>
    <w:rsid w:val="008621E0"/>
    <w:rsid w:val="008747D0"/>
    <w:rsid w:val="00876132"/>
    <w:rsid w:val="00887787"/>
    <w:rsid w:val="008A0F08"/>
    <w:rsid w:val="008B2365"/>
    <w:rsid w:val="008B5D3D"/>
    <w:rsid w:val="008C6DF9"/>
    <w:rsid w:val="008E1055"/>
    <w:rsid w:val="0090557F"/>
    <w:rsid w:val="00910150"/>
    <w:rsid w:val="00912731"/>
    <w:rsid w:val="0091452D"/>
    <w:rsid w:val="00914EB7"/>
    <w:rsid w:val="009205AD"/>
    <w:rsid w:val="009222CA"/>
    <w:rsid w:val="0092284F"/>
    <w:rsid w:val="00922E50"/>
    <w:rsid w:val="0092696F"/>
    <w:rsid w:val="00951881"/>
    <w:rsid w:val="009556BD"/>
    <w:rsid w:val="00956268"/>
    <w:rsid w:val="00962C1C"/>
    <w:rsid w:val="00964E42"/>
    <w:rsid w:val="00980653"/>
    <w:rsid w:val="0098596A"/>
    <w:rsid w:val="00990AD0"/>
    <w:rsid w:val="00992D2C"/>
    <w:rsid w:val="00995E0A"/>
    <w:rsid w:val="009B72AD"/>
    <w:rsid w:val="009C5EB4"/>
    <w:rsid w:val="009D35E0"/>
    <w:rsid w:val="009D5991"/>
    <w:rsid w:val="009D641E"/>
    <w:rsid w:val="009E1729"/>
    <w:rsid w:val="009F511A"/>
    <w:rsid w:val="009F765F"/>
    <w:rsid w:val="009F77AC"/>
    <w:rsid w:val="00A0076F"/>
    <w:rsid w:val="00A14AF3"/>
    <w:rsid w:val="00A4124E"/>
    <w:rsid w:val="00A44657"/>
    <w:rsid w:val="00A47826"/>
    <w:rsid w:val="00A50D38"/>
    <w:rsid w:val="00A618FC"/>
    <w:rsid w:val="00A63716"/>
    <w:rsid w:val="00A759B0"/>
    <w:rsid w:val="00A77AB6"/>
    <w:rsid w:val="00A819BE"/>
    <w:rsid w:val="00A81B5F"/>
    <w:rsid w:val="00A87365"/>
    <w:rsid w:val="00A959B6"/>
    <w:rsid w:val="00AA2C92"/>
    <w:rsid w:val="00AA6B1F"/>
    <w:rsid w:val="00AB6D83"/>
    <w:rsid w:val="00AC1123"/>
    <w:rsid w:val="00AD5089"/>
    <w:rsid w:val="00AF7DC7"/>
    <w:rsid w:val="00B0746B"/>
    <w:rsid w:val="00B15278"/>
    <w:rsid w:val="00B17775"/>
    <w:rsid w:val="00B17A2F"/>
    <w:rsid w:val="00B306C8"/>
    <w:rsid w:val="00B30E42"/>
    <w:rsid w:val="00B35953"/>
    <w:rsid w:val="00B5283E"/>
    <w:rsid w:val="00B542BC"/>
    <w:rsid w:val="00B57DBC"/>
    <w:rsid w:val="00B60FF6"/>
    <w:rsid w:val="00B6493E"/>
    <w:rsid w:val="00B738A7"/>
    <w:rsid w:val="00B75720"/>
    <w:rsid w:val="00B76405"/>
    <w:rsid w:val="00B8216A"/>
    <w:rsid w:val="00B86A18"/>
    <w:rsid w:val="00B913BE"/>
    <w:rsid w:val="00B92F3B"/>
    <w:rsid w:val="00BA7C0B"/>
    <w:rsid w:val="00BB6B6B"/>
    <w:rsid w:val="00BC5003"/>
    <w:rsid w:val="00BD308A"/>
    <w:rsid w:val="00BE0798"/>
    <w:rsid w:val="00BF396F"/>
    <w:rsid w:val="00BF6FEA"/>
    <w:rsid w:val="00C05892"/>
    <w:rsid w:val="00C10EAF"/>
    <w:rsid w:val="00C33B43"/>
    <w:rsid w:val="00C45FB0"/>
    <w:rsid w:val="00C853D7"/>
    <w:rsid w:val="00C8718E"/>
    <w:rsid w:val="00C8793E"/>
    <w:rsid w:val="00CA2F1F"/>
    <w:rsid w:val="00CA40C0"/>
    <w:rsid w:val="00CB25A9"/>
    <w:rsid w:val="00CB2A48"/>
    <w:rsid w:val="00CB33A2"/>
    <w:rsid w:val="00CB568E"/>
    <w:rsid w:val="00CD10E0"/>
    <w:rsid w:val="00CD7ECA"/>
    <w:rsid w:val="00CE1495"/>
    <w:rsid w:val="00CE798A"/>
    <w:rsid w:val="00CF1242"/>
    <w:rsid w:val="00D05726"/>
    <w:rsid w:val="00D147A1"/>
    <w:rsid w:val="00D15A75"/>
    <w:rsid w:val="00D27AE4"/>
    <w:rsid w:val="00D32947"/>
    <w:rsid w:val="00D40441"/>
    <w:rsid w:val="00D413F1"/>
    <w:rsid w:val="00D5169A"/>
    <w:rsid w:val="00D54F41"/>
    <w:rsid w:val="00D5511D"/>
    <w:rsid w:val="00D61081"/>
    <w:rsid w:val="00D65853"/>
    <w:rsid w:val="00D74701"/>
    <w:rsid w:val="00D74F20"/>
    <w:rsid w:val="00D823DF"/>
    <w:rsid w:val="00D9155F"/>
    <w:rsid w:val="00D949F2"/>
    <w:rsid w:val="00DA3B08"/>
    <w:rsid w:val="00DA6A6C"/>
    <w:rsid w:val="00DB0F03"/>
    <w:rsid w:val="00DB1C5A"/>
    <w:rsid w:val="00DC0341"/>
    <w:rsid w:val="00DC581D"/>
    <w:rsid w:val="00DD594A"/>
    <w:rsid w:val="00DD5EE5"/>
    <w:rsid w:val="00DE586A"/>
    <w:rsid w:val="00DF494A"/>
    <w:rsid w:val="00DF56D6"/>
    <w:rsid w:val="00E03A95"/>
    <w:rsid w:val="00E03E89"/>
    <w:rsid w:val="00E15E95"/>
    <w:rsid w:val="00E21451"/>
    <w:rsid w:val="00E215BC"/>
    <w:rsid w:val="00E30076"/>
    <w:rsid w:val="00E4452E"/>
    <w:rsid w:val="00E45BCC"/>
    <w:rsid w:val="00E579CF"/>
    <w:rsid w:val="00E632D2"/>
    <w:rsid w:val="00E63A07"/>
    <w:rsid w:val="00E653EE"/>
    <w:rsid w:val="00E6604C"/>
    <w:rsid w:val="00E67A06"/>
    <w:rsid w:val="00E73B32"/>
    <w:rsid w:val="00E822FB"/>
    <w:rsid w:val="00E83061"/>
    <w:rsid w:val="00E8356A"/>
    <w:rsid w:val="00E84BAD"/>
    <w:rsid w:val="00E95374"/>
    <w:rsid w:val="00EA5783"/>
    <w:rsid w:val="00EA6993"/>
    <w:rsid w:val="00EB159E"/>
    <w:rsid w:val="00EB33C5"/>
    <w:rsid w:val="00EB53EB"/>
    <w:rsid w:val="00EB686E"/>
    <w:rsid w:val="00EC0CDF"/>
    <w:rsid w:val="00EC20D3"/>
    <w:rsid w:val="00EC3F52"/>
    <w:rsid w:val="00EC7C8D"/>
    <w:rsid w:val="00EE1048"/>
    <w:rsid w:val="00F2504A"/>
    <w:rsid w:val="00F36462"/>
    <w:rsid w:val="00F40142"/>
    <w:rsid w:val="00F41320"/>
    <w:rsid w:val="00F5397F"/>
    <w:rsid w:val="00F565BB"/>
    <w:rsid w:val="00F60429"/>
    <w:rsid w:val="00F617FF"/>
    <w:rsid w:val="00F72F57"/>
    <w:rsid w:val="00F73127"/>
    <w:rsid w:val="00F77428"/>
    <w:rsid w:val="00F9550E"/>
    <w:rsid w:val="00F9747E"/>
    <w:rsid w:val="00FA4D37"/>
    <w:rsid w:val="00FA55CD"/>
    <w:rsid w:val="00FB21E3"/>
    <w:rsid w:val="00FC4644"/>
    <w:rsid w:val="00FC589E"/>
    <w:rsid w:val="00FD36EB"/>
    <w:rsid w:val="00FD60BF"/>
    <w:rsid w:val="00FD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324"/>
    <w:pPr>
      <w:tabs>
        <w:tab w:val="center" w:pos="4680"/>
        <w:tab w:val="right" w:pos="9360"/>
      </w:tabs>
    </w:pPr>
  </w:style>
  <w:style w:type="character" w:customStyle="1" w:styleId="FooterChar">
    <w:name w:val="Footer Char"/>
    <w:basedOn w:val="DefaultParagraphFont"/>
    <w:link w:val="Footer"/>
    <w:uiPriority w:val="99"/>
    <w:rsid w:val="00146324"/>
    <w:rPr>
      <w:rFonts w:ascii="Times New Roman" w:eastAsia="Times New Roman" w:hAnsi="Times New Roman" w:cs="Times New Roman"/>
      <w:sz w:val="24"/>
      <w:szCs w:val="24"/>
    </w:rPr>
  </w:style>
  <w:style w:type="paragraph" w:styleId="NoSpacing">
    <w:name w:val="No Spacing"/>
    <w:uiPriority w:val="1"/>
    <w:qFormat/>
    <w:rsid w:val="0014632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46324"/>
    <w:rPr>
      <w:sz w:val="16"/>
      <w:szCs w:val="16"/>
    </w:rPr>
  </w:style>
  <w:style w:type="paragraph" w:styleId="CommentText">
    <w:name w:val="annotation text"/>
    <w:basedOn w:val="Normal"/>
    <w:link w:val="CommentTextChar"/>
    <w:uiPriority w:val="99"/>
    <w:semiHidden/>
    <w:unhideWhenUsed/>
    <w:rsid w:val="00146324"/>
    <w:rPr>
      <w:sz w:val="20"/>
      <w:szCs w:val="20"/>
    </w:rPr>
  </w:style>
  <w:style w:type="character" w:customStyle="1" w:styleId="CommentTextChar">
    <w:name w:val="Comment Text Char"/>
    <w:basedOn w:val="DefaultParagraphFont"/>
    <w:link w:val="CommentText"/>
    <w:uiPriority w:val="99"/>
    <w:semiHidden/>
    <w:rsid w:val="001463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6324"/>
    <w:rPr>
      <w:rFonts w:ascii="Tahoma" w:hAnsi="Tahoma" w:cs="Tahoma"/>
      <w:sz w:val="16"/>
      <w:szCs w:val="16"/>
    </w:rPr>
  </w:style>
  <w:style w:type="character" w:customStyle="1" w:styleId="BalloonTextChar">
    <w:name w:val="Balloon Text Char"/>
    <w:basedOn w:val="DefaultParagraphFont"/>
    <w:link w:val="BalloonText"/>
    <w:uiPriority w:val="99"/>
    <w:semiHidden/>
    <w:rsid w:val="00146324"/>
    <w:rPr>
      <w:rFonts w:ascii="Tahoma" w:eastAsia="Times New Roman" w:hAnsi="Tahoma" w:cs="Tahoma"/>
      <w:sz w:val="16"/>
      <w:szCs w:val="16"/>
    </w:rPr>
  </w:style>
  <w:style w:type="paragraph" w:styleId="Header">
    <w:name w:val="header"/>
    <w:basedOn w:val="Normal"/>
    <w:link w:val="HeaderChar"/>
    <w:uiPriority w:val="99"/>
    <w:unhideWhenUsed/>
    <w:rsid w:val="002A2080"/>
    <w:pPr>
      <w:tabs>
        <w:tab w:val="center" w:pos="4680"/>
        <w:tab w:val="right" w:pos="9360"/>
      </w:tabs>
    </w:pPr>
  </w:style>
  <w:style w:type="character" w:customStyle="1" w:styleId="HeaderChar">
    <w:name w:val="Header Char"/>
    <w:basedOn w:val="DefaultParagraphFont"/>
    <w:link w:val="Header"/>
    <w:uiPriority w:val="99"/>
    <w:rsid w:val="002A20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6324"/>
    <w:pPr>
      <w:tabs>
        <w:tab w:val="center" w:pos="4680"/>
        <w:tab w:val="right" w:pos="9360"/>
      </w:tabs>
    </w:pPr>
  </w:style>
  <w:style w:type="character" w:customStyle="1" w:styleId="FooterChar">
    <w:name w:val="Footer Char"/>
    <w:basedOn w:val="DefaultParagraphFont"/>
    <w:link w:val="Footer"/>
    <w:uiPriority w:val="99"/>
    <w:rsid w:val="00146324"/>
    <w:rPr>
      <w:rFonts w:ascii="Times New Roman" w:eastAsia="Times New Roman" w:hAnsi="Times New Roman" w:cs="Times New Roman"/>
      <w:sz w:val="24"/>
      <w:szCs w:val="24"/>
    </w:rPr>
  </w:style>
  <w:style w:type="paragraph" w:styleId="NoSpacing">
    <w:name w:val="No Spacing"/>
    <w:uiPriority w:val="1"/>
    <w:qFormat/>
    <w:rsid w:val="0014632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46324"/>
    <w:rPr>
      <w:sz w:val="16"/>
      <w:szCs w:val="16"/>
    </w:rPr>
  </w:style>
  <w:style w:type="paragraph" w:styleId="CommentText">
    <w:name w:val="annotation text"/>
    <w:basedOn w:val="Normal"/>
    <w:link w:val="CommentTextChar"/>
    <w:uiPriority w:val="99"/>
    <w:semiHidden/>
    <w:unhideWhenUsed/>
    <w:rsid w:val="00146324"/>
    <w:rPr>
      <w:sz w:val="20"/>
      <w:szCs w:val="20"/>
    </w:rPr>
  </w:style>
  <w:style w:type="character" w:customStyle="1" w:styleId="CommentTextChar">
    <w:name w:val="Comment Text Char"/>
    <w:basedOn w:val="DefaultParagraphFont"/>
    <w:link w:val="CommentText"/>
    <w:uiPriority w:val="99"/>
    <w:semiHidden/>
    <w:rsid w:val="0014632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6324"/>
    <w:rPr>
      <w:rFonts w:ascii="Tahoma" w:hAnsi="Tahoma" w:cs="Tahoma"/>
      <w:sz w:val="16"/>
      <w:szCs w:val="16"/>
    </w:rPr>
  </w:style>
  <w:style w:type="character" w:customStyle="1" w:styleId="BalloonTextChar">
    <w:name w:val="Balloon Text Char"/>
    <w:basedOn w:val="DefaultParagraphFont"/>
    <w:link w:val="BalloonText"/>
    <w:uiPriority w:val="99"/>
    <w:semiHidden/>
    <w:rsid w:val="00146324"/>
    <w:rPr>
      <w:rFonts w:ascii="Tahoma" w:eastAsia="Times New Roman" w:hAnsi="Tahoma" w:cs="Tahoma"/>
      <w:sz w:val="16"/>
      <w:szCs w:val="16"/>
    </w:rPr>
  </w:style>
  <w:style w:type="paragraph" w:styleId="Header">
    <w:name w:val="header"/>
    <w:basedOn w:val="Normal"/>
    <w:link w:val="HeaderChar"/>
    <w:uiPriority w:val="99"/>
    <w:unhideWhenUsed/>
    <w:rsid w:val="002A2080"/>
    <w:pPr>
      <w:tabs>
        <w:tab w:val="center" w:pos="4680"/>
        <w:tab w:val="right" w:pos="9360"/>
      </w:tabs>
    </w:pPr>
  </w:style>
  <w:style w:type="character" w:customStyle="1" w:styleId="HeaderChar">
    <w:name w:val="Header Char"/>
    <w:basedOn w:val="DefaultParagraphFont"/>
    <w:link w:val="Header"/>
    <w:uiPriority w:val="99"/>
    <w:rsid w:val="002A208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0458-CDA7-4863-ADEA-00E889CF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2740</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Governor's Office</dc:creator>
  <cp:lastModifiedBy>Missy Graves</cp:lastModifiedBy>
  <cp:revision>58</cp:revision>
  <cp:lastPrinted>2013-10-16T19:11:00Z</cp:lastPrinted>
  <dcterms:created xsi:type="dcterms:W3CDTF">2013-08-05T15:25:00Z</dcterms:created>
  <dcterms:modified xsi:type="dcterms:W3CDTF">2013-10-16T19:11:00Z</dcterms:modified>
</cp:coreProperties>
</file>